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jc w:val="center"/>
        <w:rPr>
          <w:rFonts w:ascii="Times" w:cs="Times" w:eastAsia="Times" w:hAnsi="Times"/>
          <w:b w:val="1"/>
          <w:bCs w:val="1"/>
          <w:sz w:val="34"/>
          <w:szCs w:val="34"/>
          <w:u w:val="single"/>
        </w:rPr>
      </w:pPr>
      <w:bookmarkStart w:colFirst="0" w:colLast="0" w:name="_heading=h.5bciz7mmlsop" w:id="0"/>
      <w:bookmarkEnd w:id="0"/>
      <w:r w:rsidDel="00000000" w:rsidR="00000000" w:rsidRPr="00000000">
        <w:rPr>
          <w:rFonts w:ascii="Times" w:cs="Times" w:eastAsia="Times" w:hAnsi="Times"/>
          <w:b w:val="1"/>
          <w:bCs w:val="1"/>
          <w:sz w:val="34"/>
          <w:szCs w:val="34"/>
          <w:u w:val="single"/>
          <w:rtl w:val="0"/>
        </w:rPr>
        <w:t xml:space="preserve">APPEL À CANDIDATURE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jc w:val="both"/>
        <w:rPr>
          <w:rFonts w:ascii="Times" w:cs="Times" w:eastAsia="Times" w:hAnsi="Times"/>
          <w:b w:val="1"/>
          <w:bCs w:val="1"/>
          <w:color w:val="000000"/>
          <w:sz w:val="26"/>
          <w:szCs w:val="26"/>
        </w:rPr>
      </w:pPr>
      <w:bookmarkStart w:colFirst="0" w:colLast="0" w:name="_heading=h.kfb6oz2yfj4c" w:id="1"/>
      <w:bookmarkEnd w:id="1"/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6"/>
          <w:szCs w:val="26"/>
          <w:rtl w:val="0"/>
        </w:rPr>
        <w:t xml:space="preserve">Sélection de porteurs d’initiatives entrepreneuriales dans la chaîne de valeur de la mangue (production, transformation agroalimentaire et commercialisation) et dans le secteur des énergies renouvelables dans le Cercle de Kita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L’ONG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ENGIM Mali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lance un appel à candidatures pour la sélection de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8 porteurs d’initiatives entrepreneuriales dans le Cercle de Kita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. Les entreprises sélectionnées bénéficieront d’un accompagnement technique, de formations spécialisées, de coaching entrepreneurial et d’un appui à l’investissement dans le cadre du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projet RESTART – « Repartir d’un travail décent pour tous pour une société dynamique, inclusive et solidaire au Mali » – CUP F41D24000140008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, cofinancé par le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Ministère de l’Intérieur italien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à travers le programme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RELINT 2024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et mis en œuvre par un consortium conduit par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ENGIM ETS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, en partenariat avec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CARITAS – Diocèse de Kayes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et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JengaLab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Cet appel s’adresse aux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micro-entreprises et porteurs de projets entrepreneuriaux résidant dans le Cercle de Kita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, opérant ou souhaitant développer une activité directement liée à la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chaîne de valeur de la mangue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ou au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secteur des énergies renouvelables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Les initiatives proposées devront démontrer leur capacité à contribuer au développement économique local, à renforcer la compétitivité de la chaîne de valeur de la mangue ou du secteur des énergies renouvelables, à créer des emplois durables et à générer de la valeur ajoutée au profit des communautés locales.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Une attention particulière sera accordée aux initiatives portées par des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femmes ou à forte composante féminine, des jeunes, des entrepreneurs et entrepreneuses en situation de handicap et des migrants de retour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, ainsi qu’aux projets démontrant un fort potentiel de croissance économique, d’innovation, d’impact social et de création d’emplois.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Pour être admis à la phase de sélection, les candidats devront présenter un dossier de candidature accompagné d’un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business plan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, dans lequel devra être prévu un cofinancement minimum de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10 % à la charge de l’entreprise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jc w:val="both"/>
        <w:rPr>
          <w:rFonts w:ascii="Times" w:cs="Times" w:eastAsia="Times" w:hAnsi="Times"/>
          <w:b w:val="1"/>
          <w:bCs w:val="1"/>
          <w:color w:val="000000"/>
          <w:sz w:val="26"/>
          <w:szCs w:val="26"/>
        </w:rPr>
      </w:pPr>
      <w:bookmarkStart w:colFirst="0" w:colLast="0" w:name="_heading=h.r4v4apn466y6" w:id="2"/>
      <w:bookmarkEnd w:id="2"/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6"/>
          <w:szCs w:val="26"/>
          <w:rtl w:val="0"/>
        </w:rPr>
        <w:t xml:space="preserve">Les entrepreneurs sélectionnés bénéficieront notamment :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d’une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formation de 10 jours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portant sur les techniques de management, la sécurité au travail et la méthodologie d’accueil des jeunes en formation duale ;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d’un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accompagnement personnalisé et de coaching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;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d’un appui à la structuration et au développement de leur activité ;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d’un accompagnement à l’élaboration ou au renforcement de leur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business plan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;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d’un suivi régulier assuré par l’équipe du projet, à travers des tuteurs « entreprise » ENGIM pour la gestion managériale et commerciale, et des tuteurs « formation duale » pour l’encadrement des jeunes stagiaires accueillis en entreprise ;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d’un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appui à l’investissement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, sous forme d’un fonds de dotation octroyé sur la base du business plan validé, pour les initiatives les plus prometteuses ;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de formations sur les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compétences numériques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et, pour les entreprises les plus adaptées, d’un accompagnement à l’adoption de solutions numériques existantes, apporté par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JengaLab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Le projet vise également à renforcer les liens entre les entreprises et le système de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formation professionnelle duale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. Les entreprises sélectionnées devront être disposées à accueillir des jeunes en stage, en apprentissage ou en formation pratique afin de favoriser leur insertion professionnelle.</w:t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jc w:val="both"/>
        <w:rPr>
          <w:rFonts w:ascii="Times" w:cs="Times" w:eastAsia="Times" w:hAnsi="Times"/>
          <w:b w:val="1"/>
          <w:bCs w:val="1"/>
          <w:color w:val="000000"/>
          <w:sz w:val="26"/>
          <w:szCs w:val="26"/>
        </w:rPr>
      </w:pPr>
      <w:bookmarkStart w:colFirst="0" w:colLast="0" w:name="_heading=h.gr9djgw9btr8" w:id="3"/>
      <w:bookmarkEnd w:id="3"/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6"/>
          <w:szCs w:val="26"/>
          <w:rtl w:val="0"/>
        </w:rPr>
        <w:t xml:space="preserve">Consultation de l’appel et dépôt des candidatures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Pour prendre connaissance des conditions d’éligibilité, des critères de sélection et compléter votre candidature, veuillez consulter et remplir le formulaire en ligne accessible au lien suivant :</w:t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Lien du formulaire de candidature :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</w:t>
      </w:r>
      <w:hyperlink r:id="rId7">
        <w:r w:rsidDel="00000000" w:rsidR="00000000" w:rsidRPr="00000000">
          <w:rPr>
            <w:rFonts w:ascii="Times" w:cs="Times" w:eastAsia="Times" w:hAnsi="Times"/>
            <w:color w:val="1155cc"/>
            <w:sz w:val="24"/>
            <w:szCs w:val="24"/>
            <w:u w:val="single"/>
            <w:rtl w:val="0"/>
          </w:rPr>
          <w:t xml:space="preserve">Lien Google Form – Kita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Les candidatures seront acceptées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exclusivement à travers le formulaire Google Forms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Aucun dossier transmis par e-mail, courrier ou tout autre canal ne sera pris en compte.</w:t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before="280" w:lineRule="auto"/>
        <w:jc w:val="both"/>
        <w:rPr>
          <w:rFonts w:ascii="Times" w:cs="Times" w:eastAsia="Times" w:hAnsi="Times"/>
          <w:b w:val="1"/>
          <w:bCs w:val="1"/>
          <w:color w:val="000000"/>
          <w:sz w:val="26"/>
          <w:szCs w:val="26"/>
        </w:rPr>
      </w:pPr>
      <w:bookmarkStart w:colFirst="0" w:colLast="0" w:name="_heading=h.k612jrnb9nxc" w:id="4"/>
      <w:bookmarkEnd w:id="4"/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6"/>
          <w:szCs w:val="26"/>
          <w:rtl w:val="0"/>
        </w:rPr>
        <w:t xml:space="preserve">Date limite de candidature</w:t>
      </w:r>
    </w:p>
    <w:p w:rsidR="00000000" w:rsidDel="00000000" w:rsidP="00000000" w:rsidRDefault="00000000" w:rsidRPr="00000000" w14:paraId="00000017">
      <w:pPr>
        <w:spacing w:after="240" w:before="240" w:lineRule="auto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Les candidatures doivent être soumises en ligne au plus tard le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20 octobre 2026 à 00h00 (heure du Mali)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jc w:val="both"/>
        <w:rPr>
          <w:rFonts w:ascii="Times" w:cs="Times" w:eastAsia="Times" w:hAnsi="Times"/>
          <w:b w:val="1"/>
          <w:bCs w:val="1"/>
          <w:color w:val="000000"/>
          <w:sz w:val="26"/>
          <w:szCs w:val="26"/>
        </w:rPr>
      </w:pPr>
      <w:bookmarkStart w:colFirst="0" w:colLast="0" w:name="_heading=h.y3j2bh29v33w" w:id="5"/>
      <w:bookmarkEnd w:id="5"/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6"/>
          <w:szCs w:val="26"/>
          <w:rtl w:val="0"/>
        </w:rPr>
        <w:t xml:space="preserve">Informations complémentaires</w:t>
      </w:r>
    </w:p>
    <w:p w:rsidR="00000000" w:rsidDel="00000000" w:rsidP="00000000" w:rsidRDefault="00000000" w:rsidRPr="00000000" w14:paraId="00000019">
      <w:pPr>
        <w:spacing w:after="240" w:before="240" w:lineRule="auto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Pour toute demande d’information ou de clarification concernant cet appel à candidatures :</w:t>
      </w:r>
    </w:p>
    <w:p w:rsidR="00000000" w:rsidDel="00000000" w:rsidP="00000000" w:rsidRDefault="00000000" w:rsidRPr="00000000" w14:paraId="0000001A">
      <w:pPr>
        <w:spacing w:after="240" w:before="240" w:lineRule="auto"/>
        <w:jc w:val="both"/>
        <w:rPr>
          <w:rFonts w:ascii="Times" w:cs="Times" w:eastAsia="Times" w:hAnsi="Times"/>
          <w:b w:val="1"/>
          <w:bCs w:val="1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ENGIM Mali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Téléphone :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76 32 11 75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Courriel :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mali@engim.it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Rule="auto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forms.gle/8WTY53tJcZdHwre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jJ8WtoVX9WD41fxtQaGeqHo68g==">CgMxLjAyDmguNWJjaXo3bW1sc29wMg5oLmtmYjZvejJ5Zmo0YzIOaC5yNHY0YXBuNDY2eTYyDmguZ3I5ZGpndzlidHI4Mg5oLms2MTJqcm5iOW54YzIOaC55M2oyYmgyOXYzM3c4AHIhMVd2V1RDWXhLTnJwczYtcGtFeXhub1JnSndoU0ZiN1J0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